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2791" w14:textId="77777777" w:rsidR="001A1ABF" w:rsidRDefault="001A1ABF">
      <w:pPr>
        <w:spacing w:line="295" w:lineRule="auto"/>
        <w:jc w:val="center"/>
        <w:rPr>
          <w:sz w:val="20"/>
        </w:rPr>
      </w:pPr>
      <w:bookmarkStart w:id="0" w:name="_Hlk223445299"/>
    </w:p>
    <w:p w14:paraId="7B09697C" w14:textId="77777777" w:rsidR="003C07AD" w:rsidRPr="003C07AD" w:rsidRDefault="003C07AD" w:rsidP="003C07AD">
      <w:pPr>
        <w:rPr>
          <w:sz w:val="20"/>
        </w:rPr>
      </w:pPr>
    </w:p>
    <w:p w14:paraId="09CC989E" w14:textId="77777777" w:rsidR="003C07AD" w:rsidRPr="003C07AD" w:rsidRDefault="003C07AD" w:rsidP="003C07AD">
      <w:pPr>
        <w:rPr>
          <w:sz w:val="20"/>
        </w:rPr>
      </w:pPr>
    </w:p>
    <w:p w14:paraId="0549A67D" w14:textId="77777777" w:rsidR="003C07AD" w:rsidRPr="003C07AD" w:rsidRDefault="003C07AD" w:rsidP="003C07AD">
      <w:pPr>
        <w:rPr>
          <w:sz w:val="20"/>
        </w:rPr>
      </w:pPr>
    </w:p>
    <w:p w14:paraId="7FC80836" w14:textId="77777777" w:rsidR="003C07AD" w:rsidRPr="003C07AD" w:rsidRDefault="003C07AD" w:rsidP="003C07AD">
      <w:pPr>
        <w:rPr>
          <w:sz w:val="20"/>
        </w:rPr>
      </w:pPr>
    </w:p>
    <w:p w14:paraId="0D6F6A74" w14:textId="77777777" w:rsidR="003C07AD" w:rsidRPr="003C07AD" w:rsidRDefault="003C07AD" w:rsidP="003C07AD">
      <w:pPr>
        <w:rPr>
          <w:sz w:val="20"/>
        </w:rPr>
      </w:pPr>
    </w:p>
    <w:p w14:paraId="282626C1" w14:textId="47E7954A" w:rsidR="001A1ABF" w:rsidRDefault="003C07AD" w:rsidP="003C07AD">
      <w:pPr>
        <w:tabs>
          <w:tab w:val="center" w:pos="5040"/>
        </w:tabs>
      </w:pPr>
      <w:r>
        <w:rPr>
          <w:sz w:val="20"/>
        </w:rPr>
        <w:tab/>
      </w:r>
    </w:p>
    <w:p w14:paraId="5AA97B26" w14:textId="77777777" w:rsidR="001A1ABF" w:rsidRDefault="00000000">
      <w:pPr>
        <w:pStyle w:val="Textoindependiente"/>
        <w:ind w:left="5496"/>
      </w:pPr>
      <w:r>
        <w:rPr>
          <w:b/>
        </w:rPr>
        <w:t>Asunto:</w:t>
      </w:r>
      <w:r>
        <w:rPr>
          <w:b/>
          <w:spacing w:val="38"/>
        </w:rPr>
        <w:t xml:space="preserve"> </w:t>
      </w:r>
      <w:r>
        <w:t xml:space="preserve">Ejercicio de recursos en forma </w:t>
      </w:r>
      <w:r>
        <w:rPr>
          <w:spacing w:val="-2"/>
        </w:rPr>
        <w:t>conjunta</w:t>
      </w:r>
    </w:p>
    <w:p w14:paraId="52C52C5A" w14:textId="77777777" w:rsidR="00621D22" w:rsidRDefault="00621D22" w:rsidP="00621D22">
      <w:pPr>
        <w:spacing w:before="54"/>
        <w:ind w:left="426"/>
        <w:rPr>
          <w:b/>
          <w:bCs/>
          <w:sz w:val="20"/>
          <w:szCs w:val="20"/>
        </w:rPr>
      </w:pPr>
      <w:r w:rsidRPr="00D15D4C">
        <w:rPr>
          <w:b/>
          <w:bCs/>
          <w:sz w:val="20"/>
          <w:szCs w:val="20"/>
        </w:rPr>
        <w:t>Mtra. Karla Alejandrina Planter Pérez</w:t>
      </w:r>
    </w:p>
    <w:p w14:paraId="7143559B" w14:textId="77777777" w:rsidR="00621D22" w:rsidRDefault="00621D22" w:rsidP="00621D22">
      <w:pPr>
        <w:spacing w:before="54"/>
        <w:ind w:left="426"/>
        <w:rPr>
          <w:sz w:val="20"/>
        </w:rPr>
      </w:pPr>
      <w:r>
        <w:rPr>
          <w:sz w:val="20"/>
        </w:rPr>
        <w:t xml:space="preserve">Rectora </w:t>
      </w:r>
      <w:r>
        <w:rPr>
          <w:spacing w:val="-2"/>
          <w:sz w:val="20"/>
        </w:rPr>
        <w:t>General</w:t>
      </w:r>
    </w:p>
    <w:p w14:paraId="3F37FE24" w14:textId="77777777" w:rsidR="00621D22" w:rsidRDefault="00621D22" w:rsidP="00621D22">
      <w:pPr>
        <w:pStyle w:val="Textoindependiente"/>
        <w:spacing w:before="53" w:line="295" w:lineRule="auto"/>
        <w:ind w:left="393" w:right="7122"/>
      </w:pPr>
      <w:r>
        <w:t>Universidad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Guadalajara P r e s e n t e</w:t>
      </w:r>
    </w:p>
    <w:p w14:paraId="25D6CDC4" w14:textId="77777777" w:rsidR="001A1ABF" w:rsidRDefault="001A1ABF">
      <w:pPr>
        <w:pStyle w:val="Textoindependiente"/>
        <w:spacing w:before="225"/>
      </w:pPr>
    </w:p>
    <w:p w14:paraId="3CA09BDD" w14:textId="1F1F9876" w:rsidR="001A1ABF" w:rsidRDefault="00000000">
      <w:pPr>
        <w:pStyle w:val="Textoindependiente"/>
        <w:spacing w:line="295" w:lineRule="auto"/>
        <w:ind w:left="394" w:right="51"/>
        <w:jc w:val="both"/>
      </w:pPr>
      <w:r>
        <w:t>Los que suscriben investigadores de la Universidad de Guadalajara, con adscripción al Sistema Nacional</w:t>
      </w:r>
      <w:r>
        <w:rPr>
          <w:spacing w:val="80"/>
          <w:w w:val="150"/>
        </w:rPr>
        <w:t xml:space="preserve"> </w:t>
      </w:r>
      <w:r>
        <w:t xml:space="preserve">de Investigadoras e Investigadores / Sistema Nacional de Creadores de Arte, solicitamos de la manera más atenta nos apruebe conjuntar la totalidad de nuestros recursos, asignados en el marco del Programa de Apoyo a la Mejora en las Condiciones de Producción de los Miembros del SNII y SNCA del </w:t>
      </w:r>
      <w:r>
        <w:rPr>
          <w:color w:val="0000FF"/>
        </w:rPr>
        <w:t>202</w:t>
      </w:r>
      <w:r w:rsidR="00621D22">
        <w:rPr>
          <w:color w:val="0000FF"/>
        </w:rPr>
        <w:t>6</w:t>
      </w:r>
      <w:r>
        <w:t>, con el propósito de realizar compras y/o actividades que superan el monto individualmente estipulado.</w:t>
      </w:r>
    </w:p>
    <w:p w14:paraId="788847F2" w14:textId="77777777" w:rsidR="001A1ABF" w:rsidRDefault="001A1ABF">
      <w:pPr>
        <w:pStyle w:val="Textoindependiente"/>
        <w:spacing w:before="56"/>
      </w:pPr>
    </w:p>
    <w:p w14:paraId="1F3D06E0" w14:textId="77777777" w:rsidR="001A1ABF" w:rsidRDefault="00000000">
      <w:pPr>
        <w:pStyle w:val="Textoindependiente"/>
        <w:spacing w:line="295" w:lineRule="auto"/>
        <w:ind w:left="394" w:right="107"/>
        <w:jc w:val="both"/>
      </w:pPr>
      <w:r>
        <w:t>Al mismo tiempo, le informamos que el responsable de la comprobación de los recursos será el</w:t>
      </w:r>
      <w:r>
        <w:rPr>
          <w:spacing w:val="40"/>
        </w:rPr>
        <w:t xml:space="preserve"> </w:t>
      </w:r>
      <w:r>
        <w:t>investigador que se lista en primera instancia en la siguiente tabla:</w:t>
      </w:r>
    </w:p>
    <w:p w14:paraId="033D91E0" w14:textId="77777777" w:rsidR="001A1ABF" w:rsidRDefault="001A1ABF">
      <w:pPr>
        <w:pStyle w:val="Textoindependiente"/>
        <w:spacing w:before="35"/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  <w:gridCol w:w="1985"/>
        <w:gridCol w:w="1985"/>
      </w:tblGrid>
      <w:tr w:rsidR="001A1ABF" w14:paraId="3B949087" w14:textId="77777777">
        <w:trPr>
          <w:trHeight w:val="268"/>
        </w:trPr>
        <w:tc>
          <w:tcPr>
            <w:tcW w:w="1701" w:type="dxa"/>
          </w:tcPr>
          <w:p w14:paraId="6C11F153" w14:textId="77777777" w:rsidR="001A1AB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Código </w:t>
            </w:r>
            <w:r>
              <w:rPr>
                <w:b/>
                <w:spacing w:val="-5"/>
                <w:sz w:val="20"/>
              </w:rPr>
              <w:t>UDG</w:t>
            </w:r>
          </w:p>
        </w:tc>
        <w:tc>
          <w:tcPr>
            <w:tcW w:w="3969" w:type="dxa"/>
          </w:tcPr>
          <w:p w14:paraId="0763EAC7" w14:textId="77777777" w:rsidR="001A1ABF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del </w:t>
            </w:r>
            <w:r>
              <w:rPr>
                <w:b/>
                <w:spacing w:val="-2"/>
                <w:sz w:val="20"/>
              </w:rPr>
              <w:t>Investigador</w:t>
            </w:r>
          </w:p>
        </w:tc>
        <w:tc>
          <w:tcPr>
            <w:tcW w:w="1985" w:type="dxa"/>
          </w:tcPr>
          <w:p w14:paraId="1F3294CF" w14:textId="77777777" w:rsidR="001A1ABF" w:rsidRDefault="00000000">
            <w:pPr>
              <w:pStyle w:val="TableParagraph"/>
              <w:ind w:left="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Cantidad </w:t>
            </w:r>
            <w:r>
              <w:rPr>
                <w:b/>
                <w:spacing w:val="-2"/>
                <w:sz w:val="20"/>
              </w:rPr>
              <w:t>Aportada</w:t>
            </w:r>
          </w:p>
        </w:tc>
        <w:tc>
          <w:tcPr>
            <w:tcW w:w="1985" w:type="dxa"/>
          </w:tcPr>
          <w:p w14:paraId="72838BBC" w14:textId="77777777" w:rsidR="001A1ABF" w:rsidRDefault="00000000">
            <w:pPr>
              <w:pStyle w:val="TableParagraph"/>
              <w:ind w:left="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1A1ABF" w14:paraId="7BC37B8D" w14:textId="77777777">
        <w:trPr>
          <w:trHeight w:val="552"/>
        </w:trPr>
        <w:tc>
          <w:tcPr>
            <w:tcW w:w="1701" w:type="dxa"/>
          </w:tcPr>
          <w:p w14:paraId="4D794DCE" w14:textId="38960554" w:rsidR="001A1ABF" w:rsidRDefault="001A1AB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41AAAB9B" w14:textId="27170135" w:rsidR="001A1ABF" w:rsidRDefault="001A1ABF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1985" w:type="dxa"/>
          </w:tcPr>
          <w:p w14:paraId="4B8635FF" w14:textId="1A28B791" w:rsidR="001A1ABF" w:rsidRDefault="001A1ABF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1985" w:type="dxa"/>
          </w:tcPr>
          <w:p w14:paraId="76D2458F" w14:textId="77777777" w:rsidR="001A1ABF" w:rsidRDefault="001A1A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A1ABF" w14:paraId="4CFBEC3F" w14:textId="77777777">
        <w:trPr>
          <w:trHeight w:val="552"/>
        </w:trPr>
        <w:tc>
          <w:tcPr>
            <w:tcW w:w="1701" w:type="dxa"/>
          </w:tcPr>
          <w:p w14:paraId="1567D320" w14:textId="71E5660F" w:rsidR="001A1ABF" w:rsidRDefault="001A1AB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4B1B32B0" w14:textId="219BD274" w:rsidR="001A1ABF" w:rsidRDefault="001A1ABF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1985" w:type="dxa"/>
          </w:tcPr>
          <w:p w14:paraId="6D746F63" w14:textId="6E572E65" w:rsidR="001A1ABF" w:rsidRDefault="001A1ABF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1985" w:type="dxa"/>
          </w:tcPr>
          <w:p w14:paraId="26E226EC" w14:textId="77777777" w:rsidR="001A1ABF" w:rsidRDefault="001A1A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7A315C9" w14:textId="77777777" w:rsidR="001A1ABF" w:rsidRDefault="001A1ABF">
      <w:pPr>
        <w:pStyle w:val="Textoindependiente"/>
        <w:spacing w:before="58"/>
      </w:pPr>
    </w:p>
    <w:p w14:paraId="4687A53F" w14:textId="77777777" w:rsidR="001A1ABF" w:rsidRDefault="00000000">
      <w:pPr>
        <w:pStyle w:val="Textoindependiente"/>
        <w:ind w:left="394"/>
      </w:pPr>
      <w:r>
        <w:t xml:space="preserve">Sin otro particular, reiteramos a usted nuestra consideración </w:t>
      </w:r>
      <w:r>
        <w:rPr>
          <w:spacing w:val="-2"/>
        </w:rPr>
        <w:t>distinguida.</w:t>
      </w:r>
    </w:p>
    <w:p w14:paraId="5CDB4B02" w14:textId="77777777" w:rsidR="001A1ABF" w:rsidRDefault="001A1ABF">
      <w:pPr>
        <w:pStyle w:val="Textoindependiente"/>
      </w:pPr>
    </w:p>
    <w:p w14:paraId="63D985DC" w14:textId="77777777" w:rsidR="001A1ABF" w:rsidRDefault="001A1ABF">
      <w:pPr>
        <w:pStyle w:val="Textoindependiente"/>
        <w:spacing w:before="34"/>
      </w:pPr>
    </w:p>
    <w:p w14:paraId="16F84BF6" w14:textId="77777777" w:rsidR="00621D22" w:rsidRDefault="00621D22" w:rsidP="00621D22">
      <w:pPr>
        <w:pStyle w:val="Ttulo1"/>
      </w:pPr>
      <w:r>
        <w:t xml:space="preserve">"Piensa y </w:t>
      </w:r>
      <w:r>
        <w:rPr>
          <w:spacing w:val="-2"/>
        </w:rPr>
        <w:t>Trabaja"</w:t>
      </w:r>
    </w:p>
    <w:p w14:paraId="4E86DEC1" w14:textId="77777777" w:rsidR="00621D22" w:rsidRPr="00013613" w:rsidRDefault="00621D22" w:rsidP="00621D22">
      <w:pPr>
        <w:pStyle w:val="Textoindependiente"/>
        <w:jc w:val="center"/>
        <w:rPr>
          <w:b/>
          <w:bCs/>
          <w:i/>
          <w:iCs/>
          <w:color w:val="0000FF"/>
          <w:lang w:val="es-MX"/>
        </w:rPr>
      </w:pPr>
      <w:r w:rsidRPr="00013613">
        <w:rPr>
          <w:b/>
          <w:bCs/>
          <w:i/>
          <w:iCs/>
          <w:color w:val="0000FF"/>
          <w:lang w:val="es-MX"/>
        </w:rPr>
        <w:t>“40 años de la Feria Internacional del Libro de Guadalajara”</w:t>
      </w:r>
    </w:p>
    <w:p w14:paraId="080485B7" w14:textId="77777777" w:rsidR="00621D22" w:rsidRDefault="00621D22" w:rsidP="00621D22">
      <w:pPr>
        <w:pStyle w:val="Textoindependiente"/>
        <w:spacing w:before="155"/>
        <w:rPr>
          <w:b/>
        </w:rPr>
      </w:pPr>
    </w:p>
    <w:p w14:paraId="308A632C" w14:textId="38CB979F" w:rsidR="00621D22" w:rsidRDefault="00621D22" w:rsidP="00621D22">
      <w:pPr>
        <w:pStyle w:val="Textoindependiente"/>
        <w:spacing w:before="1"/>
        <w:ind w:left="111"/>
        <w:jc w:val="center"/>
      </w:pPr>
      <w:r>
        <w:t xml:space="preserve">Zapopan, Jalisco, México, 05 de </w:t>
      </w:r>
      <w:r w:rsidR="004330EA">
        <w:t>marzo</w:t>
      </w:r>
      <w:r>
        <w:t xml:space="preserve"> del </w:t>
      </w:r>
      <w:r w:rsidRPr="00013613">
        <w:rPr>
          <w:color w:val="0070C0"/>
          <w:spacing w:val="-4"/>
        </w:rPr>
        <w:t>2026</w:t>
      </w:r>
    </w:p>
    <w:p w14:paraId="6D739DFE" w14:textId="77777777" w:rsidR="001A1ABF" w:rsidRDefault="001A1ABF">
      <w:pPr>
        <w:pStyle w:val="Textoindependiente"/>
      </w:pPr>
    </w:p>
    <w:p w14:paraId="0780F9B6" w14:textId="77777777" w:rsidR="001A1ABF" w:rsidRDefault="001A1ABF">
      <w:pPr>
        <w:pStyle w:val="Textoindependiente"/>
      </w:pPr>
    </w:p>
    <w:p w14:paraId="79F865E6" w14:textId="77777777" w:rsidR="001A1ABF" w:rsidRDefault="001A1ABF">
      <w:pPr>
        <w:pStyle w:val="Textoindependiente"/>
      </w:pPr>
    </w:p>
    <w:p w14:paraId="496A1DE4" w14:textId="77777777" w:rsidR="001A1ABF" w:rsidRDefault="001A1ABF">
      <w:pPr>
        <w:pStyle w:val="Textoindependiente"/>
      </w:pPr>
    </w:p>
    <w:p w14:paraId="07099F0E" w14:textId="77777777" w:rsidR="001A1ABF" w:rsidRDefault="00000000">
      <w:pPr>
        <w:pStyle w:val="Textoindependiente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2B1888" wp14:editId="4F58FA5D">
                <wp:simplePos x="0" y="0"/>
                <wp:positionH relativeFrom="page">
                  <wp:posOffset>2791294</wp:posOffset>
                </wp:positionH>
                <wp:positionV relativeFrom="paragraph">
                  <wp:posOffset>242625</wp:posOffset>
                </wp:positionV>
                <wp:extent cx="240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>
                              <a:moveTo>
                                <a:pt x="0" y="0"/>
                              </a:moveTo>
                              <a:lnTo>
                                <a:pt x="2408529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7F45" id="Graphic 8" o:spid="_x0000_s1026" style="position:absolute;margin-left:219.8pt;margin-top:19.1pt;width:18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" path="m,l2408529,e" filled="f" strokeweight=".34536mm">
                <v:path arrowok="t"/>
                <w10:wrap type="topAndBottom" anchorx="page"/>
              </v:shape>
            </w:pict>
          </mc:Fallback>
        </mc:AlternateContent>
      </w:r>
    </w:p>
    <w:p w14:paraId="17278CCB" w14:textId="77777777" w:rsidR="001A1ABF" w:rsidRDefault="00000000">
      <w:pPr>
        <w:pStyle w:val="Ttulo1"/>
        <w:spacing w:before="33"/>
        <w:ind w:left="2058" w:right="1714"/>
      </w:pPr>
      <w:r>
        <w:t xml:space="preserve">Secretario </w:t>
      </w:r>
      <w:r>
        <w:rPr>
          <w:spacing w:val="-2"/>
        </w:rPr>
        <w:t>Administrativo</w:t>
      </w:r>
    </w:p>
    <w:p w14:paraId="352446FC" w14:textId="4C9BD015" w:rsidR="001A1ABF" w:rsidRPr="004330EA" w:rsidRDefault="00000000" w:rsidP="004330EA">
      <w:pPr>
        <w:spacing w:before="31" w:line="268" w:lineRule="auto"/>
        <w:ind w:left="2058" w:right="1712"/>
        <w:jc w:val="center"/>
        <w:rPr>
          <w:color w:val="0070C0"/>
        </w:rPr>
        <w:sectPr w:rsidR="001A1ABF" w:rsidRPr="004330EA" w:rsidSect="00513045">
          <w:headerReference w:type="default" r:id="rId7"/>
          <w:footerReference w:type="default" r:id="rId8"/>
          <w:pgSz w:w="12240" w:h="15840"/>
          <w:pgMar w:top="2500" w:right="1080" w:bottom="660" w:left="1080" w:header="113" w:footer="464" w:gutter="0"/>
          <w:cols w:space="720"/>
          <w:docGrid w:linePitch="299"/>
        </w:sectPr>
      </w:pPr>
      <w:r w:rsidRPr="00621D22">
        <w:rPr>
          <w:color w:val="0070C0"/>
        </w:rPr>
        <w:t>Centro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Universitario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de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Ciencias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Biológicas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y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 xml:space="preserve">Agropecuarias </w:t>
      </w:r>
      <w:proofErr w:type="spellStart"/>
      <w:r w:rsidRPr="00621D22">
        <w:rPr>
          <w:color w:val="0070C0"/>
          <w:spacing w:val="-4"/>
        </w:rPr>
        <w:t>VoBo</w:t>
      </w:r>
      <w:proofErr w:type="spellEnd"/>
    </w:p>
    <w:bookmarkEnd w:id="0"/>
    <w:p w14:paraId="17693C14" w14:textId="77777777" w:rsidR="00495D9F" w:rsidRDefault="00495D9F" w:rsidP="004330EA">
      <w:pPr>
        <w:spacing w:before="56" w:line="295" w:lineRule="auto"/>
        <w:ind w:right="3369"/>
        <w:rPr>
          <w:sz w:val="20"/>
        </w:rPr>
      </w:pPr>
    </w:p>
    <w:sectPr w:rsidR="00495D9F">
      <w:pgSz w:w="12240" w:h="15840"/>
      <w:pgMar w:top="2500" w:right="1080" w:bottom="660" w:left="1080" w:header="113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6872" w14:textId="77777777" w:rsidR="000D2FAC" w:rsidRDefault="000D2FAC">
      <w:r>
        <w:separator/>
      </w:r>
    </w:p>
  </w:endnote>
  <w:endnote w:type="continuationSeparator" w:id="0">
    <w:p w14:paraId="27D230AE" w14:textId="77777777" w:rsidR="000D2FAC" w:rsidRDefault="000D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7305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8ECE14" w14:textId="52FA78A5" w:rsidR="003C07AD" w:rsidRDefault="003C07A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2D1562" w14:textId="4C44D43C" w:rsidR="001A1ABF" w:rsidRDefault="001A1ABF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D6B7" w14:textId="77777777" w:rsidR="000D2FAC" w:rsidRDefault="000D2FAC">
      <w:r>
        <w:separator/>
      </w:r>
    </w:p>
  </w:footnote>
  <w:footnote w:type="continuationSeparator" w:id="0">
    <w:p w14:paraId="00D7C976" w14:textId="77777777" w:rsidR="000D2FAC" w:rsidRDefault="000D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97E4" w14:textId="1C1BD1B4" w:rsidR="001A1ABF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0F54114B" wp14:editId="7248B955">
              <wp:simplePos x="0" y="0"/>
              <wp:positionH relativeFrom="page">
                <wp:posOffset>957122</wp:posOffset>
              </wp:positionH>
              <wp:positionV relativeFrom="page">
                <wp:posOffset>1260440</wp:posOffset>
              </wp:positionV>
              <wp:extent cx="6073775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D6444" w14:textId="77777777" w:rsidR="001A1ABF" w:rsidRDefault="00000000">
                          <w:pPr>
                            <w:spacing w:before="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Programa de Apoyo a la Mejora en las Condiciones de Producción de los Miembros del SNII y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SNCA</w:t>
                          </w:r>
                        </w:p>
                        <w:p w14:paraId="433C7A1E" w14:textId="6723BACD" w:rsidR="001A1ABF" w:rsidRDefault="00000000">
                          <w:pPr>
                            <w:spacing w:before="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PROSNII -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20"/>
                            </w:rPr>
                            <w:t>202</w:t>
                          </w:r>
                          <w:r w:rsidR="00621D22">
                            <w:rPr>
                              <w:b/>
                              <w:color w:val="0000FF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4114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5.35pt;margin-top:99.25pt;width:478.25pt;height:27.3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" filled="f" stroked="f">
              <v:textbox inset="0,0,0,0">
                <w:txbxContent>
                  <w:p w14:paraId="793D6444" w14:textId="77777777" w:rsidR="001A1ABF" w:rsidRDefault="00000000">
                    <w:pPr>
                      <w:spacing w:before="1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Programa de Apoyo a la Mejora en las Condiciones de Producción de los Miembros del SNII y </w:t>
                    </w:r>
                    <w:r>
                      <w:rPr>
                        <w:b/>
                        <w:spacing w:val="-4"/>
                        <w:sz w:val="20"/>
                      </w:rPr>
                      <w:t>SNCA</w:t>
                    </w:r>
                  </w:p>
                  <w:p w14:paraId="433C7A1E" w14:textId="6723BACD" w:rsidR="001A1ABF" w:rsidRDefault="00000000">
                    <w:pPr>
                      <w:spacing w:before="5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PROSNII 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4"/>
                        <w:sz w:val="20"/>
                      </w:rPr>
                      <w:t>202</w:t>
                    </w:r>
                    <w:r w:rsidR="00621D22">
                      <w:rPr>
                        <w:b/>
                        <w:color w:val="0000FF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F"/>
    <w:rsid w:val="00013613"/>
    <w:rsid w:val="00054F1E"/>
    <w:rsid w:val="000D2FAC"/>
    <w:rsid w:val="001A1ABF"/>
    <w:rsid w:val="003C07AD"/>
    <w:rsid w:val="004330EA"/>
    <w:rsid w:val="00495D9F"/>
    <w:rsid w:val="00513045"/>
    <w:rsid w:val="00621D22"/>
    <w:rsid w:val="006B634A"/>
    <w:rsid w:val="006F0571"/>
    <w:rsid w:val="00964509"/>
    <w:rsid w:val="00C31779"/>
    <w:rsid w:val="00E16132"/>
    <w:rsid w:val="00E62E79"/>
    <w:rsid w:val="00E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E8BF3"/>
  <w15:docId w15:val="{36AA98F4-A8A4-41AF-8BCE-7C082BD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5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054F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4F1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4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1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73A3-FD5B-46FD-A2B8-0CD60BEF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Meztli Quintana</dc:creator>
  <cp:lastModifiedBy>Oswaldo Vargas</cp:lastModifiedBy>
  <cp:revision>4</cp:revision>
  <dcterms:created xsi:type="dcterms:W3CDTF">2026-03-03T22:25:00Z</dcterms:created>
  <dcterms:modified xsi:type="dcterms:W3CDTF">2026-04-20T19:03:00Z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FPDF 1.82</vt:lpwstr>
  </property>
</Properties>
</file>